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pacing w:after="200" w:before="0" w:line="276" w:lineRule="auto"/>
        <w:jc w:val="center"/>
      </w:pPr>
      <w:r>
        <w:rPr>
          <w:rFonts w:ascii="Arial" w:cs="Arial" w:eastAsia="Arial" w:hAnsi="Arial"/>
          <w:b/>
          <w:sz w:val="22"/>
          <w:szCs w:val="22"/>
          <w:u w:val="single"/>
        </w:rPr>
        <w:t>PROYECTO       “SANDUNGA FLORES-ENLACES”</w:t>
      </w:r>
    </w:p>
    <w:p>
      <w:pPr>
        <w:pStyle w:val="style0"/>
      </w:pPr>
      <w:r>
        <w:rPr>
          <w:rFonts w:ascii="Arial" w:cs="Arial" w:eastAsia="Arial" w:hAnsi="Arial"/>
          <w:b/>
          <w:sz w:val="18"/>
          <w:szCs w:val="18"/>
          <w:u w:val="single"/>
        </w:rPr>
        <w:t xml:space="preserve"> </w:t>
      </w:r>
    </w:p>
    <w:p>
      <w:pPr>
        <w:pStyle w:val="style0"/>
      </w:pPr>
      <w:r>
        <w:rPr>
          <w:u w:val="single"/>
        </w:rPr>
        <w:t>RESUMEN DEL PROYECTO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Nuestro proyecto consiste en acercar la propuesta artística musical del grupo “ Sandunga Flores” - cuarteto vocal femenino- a distintos espacios o comunidades integradas por personas en situación de vulnerabilidad,  carencia o discriminación, como así también agentes multiplicadores dentro de esos ámbitos. </w:t>
      </w:r>
    </w:p>
    <w:p>
      <w:pPr>
        <w:pStyle w:val="style0"/>
      </w:pPr>
      <w:r>
        <w:rPr/>
        <w:t xml:space="preserve">La idea surge a partir de considerar que  el método desde el cual abordamos el proceso creativo dentro del grupo,  se traduce en un hecho artístico inspirador y  representativo de la construcción colectiva, la solidaridad,  la escucha mutua y la valoración de la diversidad de voces,  para crear un nuevo mensaje. </w:t>
      </w:r>
    </w:p>
    <w:p>
      <w:pPr>
        <w:pStyle w:val="style0"/>
      </w:pPr>
      <w:r>
        <w:rPr/>
        <w:t xml:space="preserve">Sandunga Flores realiza presentaciones desde el año 2015 y gran parte de su repertorio se encuentra  registrada en el disco de edición independiente llamado “Enlaces”(2017). </w:t>
      </w:r>
    </w:p>
    <w:p>
      <w:pPr>
        <w:pStyle w:val="style0"/>
      </w:pPr>
      <w:r>
        <w:rPr/>
      </w:r>
    </w:p>
    <w:p>
      <w:pPr>
        <w:pStyle w:val="style0"/>
        <w:widowControl/>
        <w:spacing w:after="200" w:before="0" w:line="276" w:lineRule="auto"/>
        <w:jc w:val="both"/>
      </w:pPr>
      <w:r>
        <w:rPr>
          <w:rFonts w:ascii="Arial" w:cs="Arial" w:eastAsia="Arial" w:hAnsi="Arial"/>
          <w:sz w:val="18"/>
          <w:szCs w:val="18"/>
        </w:rPr>
      </w:r>
    </w:p>
    <w:p>
      <w:pPr>
        <w:pStyle w:val="style0"/>
        <w:widowControl/>
        <w:spacing w:after="200" w:before="0" w:line="276" w:lineRule="auto"/>
        <w:jc w:val="both"/>
      </w:pPr>
      <w:r>
        <w:rPr>
          <w:rFonts w:ascii="Arial" w:cs="Arial" w:eastAsia="Arial" w:hAnsi="Arial"/>
          <w:sz w:val="22"/>
          <w:szCs w:val="22"/>
          <w:u w:val="single"/>
        </w:rPr>
        <w:t xml:space="preserve">FUNDAMENTOS </w:t>
      </w:r>
    </w:p>
    <w:p>
      <w:pPr>
        <w:pStyle w:val="style0"/>
      </w:pPr>
      <w:r>
        <w:rPr/>
        <w:t xml:space="preserve">El repertorio de Sandunga Flores incluye ritmos argentinos y latinoamericanos y está conformado por canciones de distintos autores y compositores de la música popular. </w:t>
      </w:r>
    </w:p>
    <w:p>
      <w:pPr>
        <w:pStyle w:val="style0"/>
      </w:pPr>
      <w:r>
        <w:rPr/>
        <w:t xml:space="preserve">Se elaboran las versiones de esas canciones en forma grupal, a partir de las voces y desde el juego y la improvisación,  hasta encontrar a  cada canción una expresión propia.   </w:t>
      </w:r>
    </w:p>
    <w:p>
      <w:pPr>
        <w:pStyle w:val="style0"/>
      </w:pPr>
      <w:r>
        <w:rPr/>
        <w:t xml:space="preserve">Los arreglos mantienen un  margen abierto a la improvisación y la espontaneidad.  </w:t>
      </w:r>
    </w:p>
    <w:p>
      <w:pPr>
        <w:pStyle w:val="style0"/>
      </w:pPr>
      <w:r>
        <w:rPr/>
        <w:t xml:space="preserve">Además de promover nuestra música de Argentina y Latinoamericana como valor cultural, buscamos hacerlo desde una estructura no conservadora, que acepte lo espontáneo y lo nuevo,  y a través de un proceso colectivo lo  convierta en un hecho transformador. </w:t>
      </w:r>
    </w:p>
    <w:p>
      <w:pPr>
        <w:pStyle w:val="style0"/>
      </w:pPr>
      <w:r>
        <w:rPr/>
        <w:t>Cuando los arreglos vocales o instrumentales son escritos y cerrados, las posibilidades de intervención y desarrollo individual quedan acotadas.</w:t>
      </w:r>
    </w:p>
    <w:p>
      <w:pPr>
        <w:pStyle w:val="style0"/>
      </w:pPr>
      <w:r>
        <w:rPr/>
        <w:t>Nosotras entendemos que abordar los arreglos desde el juego y dinámicas abiertas, nos permite desarrollar nuestras individualidades y capacidad creativa . Por ende, conocernos a nosotras mismas y construir desde nuestras diferencias un producto grupal que nos contenga y que nos defina.</w:t>
      </w:r>
    </w:p>
    <w:p>
      <w:pPr>
        <w:pStyle w:val="style0"/>
      </w:pPr>
      <w:r>
        <w:rPr/>
        <w:t xml:space="preserve">Aspiramos a que esta propuesta genere  una empatía en quien nos escucha,  que resuene en su propio potencial humano creativo , despertando  la reflexión en cuanto a las posibilidades de expresarse  desde la individualidad, confiando en la capacidad de  construir nuevas formas de entendimiento mutuo en su ámbito social.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POBLACIÓN DESTINATARIA DEL PROYECTO:</w:t>
      </w:r>
    </w:p>
    <w:p>
      <w:pPr>
        <w:pStyle w:val="style0"/>
      </w:pPr>
      <w:r>
        <w:rPr/>
      </w:r>
    </w:p>
    <w:p>
      <w:pPr>
        <w:pStyle w:val="style0"/>
      </w:pPr>
      <w:r>
        <w:rPr/>
        <w:t>Personas con capacidades especiales.</w:t>
      </w:r>
    </w:p>
    <w:p>
      <w:pPr>
        <w:pStyle w:val="style0"/>
      </w:pPr>
      <w:r>
        <w:rPr/>
        <w:t>Población carcelaria.</w:t>
      </w:r>
    </w:p>
    <w:p>
      <w:pPr>
        <w:pStyle w:val="style0"/>
      </w:pPr>
      <w:r>
        <w:rPr/>
        <w:t>Centros comunitarios.</w:t>
      </w:r>
    </w:p>
    <w:p>
      <w:pPr>
        <w:pStyle w:val="style0"/>
      </w:pPr>
      <w:r>
        <w:rPr/>
        <w:t>Geriátricos.</w:t>
      </w:r>
    </w:p>
    <w:p>
      <w:pPr>
        <w:pStyle w:val="style0"/>
      </w:pPr>
      <w:r>
        <w:rPr/>
        <w:t>Hospitales y centros de rehabilitación.</w:t>
      </w:r>
    </w:p>
    <w:p>
      <w:pPr>
        <w:pStyle w:val="style0"/>
      </w:pPr>
      <w:r>
        <w:rPr/>
        <w:t>Agentes multiplicadores (docentes, coordinadores  de proyectos o grupos sociales, terapeutas)</w:t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OBJETIVOS:</w:t>
      </w:r>
    </w:p>
    <w:p>
      <w:pPr>
        <w:pStyle w:val="style0"/>
        <w:ind w:hanging="0" w:left="0" w:right="0"/>
      </w:pPr>
      <w:r>
        <w:rPr/>
        <w:t xml:space="preserve"> </w:t>
      </w:r>
    </w:p>
    <w:p>
      <w:pPr>
        <w:pStyle w:val="style0"/>
        <w:ind w:hanging="0" w:left="0" w:right="0"/>
      </w:pPr>
      <w:r>
        <w:rPr/>
        <w:t xml:space="preserve">Incentivar desde lo artístico el valor de la transformación colectiva. </w:t>
      </w:r>
    </w:p>
    <w:p>
      <w:pPr>
        <w:pStyle w:val="style0"/>
        <w:ind w:hanging="0" w:left="0" w:right="0"/>
      </w:pPr>
      <w:r>
        <w:rPr/>
        <w:t>Acercar desde un abordaje distinto,  al cancionero popular argentino y latinoamericano.</w:t>
      </w:r>
    </w:p>
    <w:p>
      <w:pPr>
        <w:pStyle w:val="style0"/>
        <w:ind w:hanging="0" w:left="0" w:right="0"/>
      </w:pPr>
      <w:r>
        <w:rPr/>
        <w:t xml:space="preserve">Inspirar el valor de expresarse desde la propia individualidad, escuchar las diferentes voces y crear juntos una nueva propuesta inclusiva.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Estos propósitos se llevarían a cabo a través de conciertos. En los mismos se hace llegar al público una breve explicación del origen de las canciones (su texto, ritmo, autor,etc) y también se describe la forma en que se abordan las versiones y arreglos de estos temas, compartiendo así el espíritu del trabajo grupal. También se incentiva la participación activa del público en algunas canciones. </w:t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 xml:space="preserve">ETAPAS: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En una primera etapa se definirían los espacios donde hacer los conciertos. </w:t>
      </w:r>
    </w:p>
    <w:p>
      <w:pPr>
        <w:pStyle w:val="style0"/>
      </w:pPr>
      <w:r>
        <w:rPr/>
        <w:t xml:space="preserve">Esta tarea se realizaría en forma conjunta con la municipalidad, para establecer prioridades en la elección. </w:t>
      </w:r>
    </w:p>
    <w:p>
      <w:pPr>
        <w:pStyle w:val="style0"/>
      </w:pPr>
      <w:r>
        <w:rPr/>
        <w:t>Esto supone, la elección y posterior chequeo del lugar. (Capacidad física para realizar el concierto, cantidad de personas, difusión del evento si es necesario)</w:t>
      </w:r>
    </w:p>
    <w:p>
      <w:pPr>
        <w:pStyle w:val="style0"/>
      </w:pPr>
      <w:r>
        <w:rPr/>
      </w:r>
    </w:p>
    <w:p>
      <w:pPr>
        <w:pStyle w:val="style0"/>
      </w:pPr>
      <w:r>
        <w:rPr/>
        <w:t>La segunda etapa, supone la presentación del grupo en los espacios definidos.</w:t>
      </w:r>
    </w:p>
    <w:p>
      <w:pPr>
        <w:pStyle w:val="style0"/>
      </w:pPr>
      <w:r>
        <w:rPr/>
      </w:r>
    </w:p>
    <w:p>
      <w:pPr>
        <w:pStyle w:val="style0"/>
      </w:pPr>
      <w:r>
        <w:rPr/>
        <w:t>Las presentaciones tienen una duración aprox. De una hora y cuarto.</w:t>
      </w:r>
    </w:p>
    <w:p>
      <w:pPr>
        <w:pStyle w:val="style0"/>
      </w:pPr>
      <w:r>
        <w:rPr/>
        <w:t>Para las mismas, Sandunga Flores necesita un sonido con:</w:t>
      </w:r>
    </w:p>
    <w:p>
      <w:pPr>
        <w:pStyle w:val="style0"/>
      </w:pPr>
      <w:r>
        <w:rPr/>
        <w:t>4 mic para voces,3 para conga, cajón y leguero, 1 para ukelele, y una linea para guitarra.</w:t>
      </w:r>
    </w:p>
    <w:p>
      <w:pPr>
        <w:pStyle w:val="style0"/>
      </w:pPr>
      <w:r>
        <w:rPr/>
        <w:t>De ser necesario el presupuesto aprox. para ese sonido es de $ 5000.</w:t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APORTES DEL GRUPO</w:t>
      </w:r>
    </w:p>
    <w:p>
      <w:pPr>
        <w:pStyle w:val="style0"/>
      </w:pPr>
      <w:r>
        <w:rPr/>
      </w:r>
    </w:p>
    <w:p>
      <w:pPr>
        <w:pStyle w:val="style0"/>
      </w:pPr>
      <w:r>
        <w:rPr/>
        <w:t>El grupo cuenta con instrumentos musicales propios y vehículo para el transporte.</w:t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ENLACES</w:t>
      </w:r>
    </w:p>
    <w:p>
      <w:pPr>
        <w:pStyle w:val="style0"/>
      </w:pPr>
      <w:hyperlink r:id="rId2">
        <w:r>
          <w:rPr>
            <w:rStyle w:val="style15"/>
          </w:rPr>
          <w:t>https://www.youtube.com/channel/UClFASmAJLqsBan__BLBJv5g</w:t>
        </w:r>
      </w:hyperlink>
    </w:p>
    <w:p>
      <w:pPr>
        <w:pStyle w:val="style0"/>
      </w:pPr>
      <w:hyperlink r:id="rId3">
        <w:r>
          <w:rPr>
            <w:rStyle w:val="style15"/>
          </w:rPr>
          <w:t>https://www.facebook.com/sandungaflores/</w:t>
        </w:r>
      </w:hyperlink>
    </w:p>
    <w:p>
      <w:pPr>
        <w:pStyle w:val="style0"/>
      </w:pPr>
      <w:hyperlink r:id="rId4">
        <w:r>
          <w:rPr>
            <w:rStyle w:val="style15"/>
          </w:rPr>
          <w:t>https://sandungaflores.bandcamp.com/releases</w:t>
        </w:r>
      </w:hyperlink>
    </w:p>
    <w:p>
      <w:pPr>
        <w:pStyle w:val="style0"/>
      </w:pPr>
      <w:hyperlink r:id="rId5">
        <w:r>
          <w:rPr>
            <w:rStyle w:val="style15"/>
          </w:rPr>
          <w:t>https://www.instagram.com/sandungaflores/</w:t>
        </w:r>
      </w:hyperlink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20" w:val="left"/>
      </w:tabs>
      <w:suppressAutoHyphens w:val="true"/>
    </w:pPr>
    <w:rPr>
      <w:rFonts w:ascii="Times New Roman" w:cs="FreeSans" w:eastAsia="Droid Sans" w:hAnsi="Times New Roman"/>
      <w:color w:val="auto"/>
      <w:sz w:val="24"/>
      <w:szCs w:val="24"/>
      <w:lang w:bidi="hi-IN" w:eastAsia="zh-CN" w:val="es-AR"/>
    </w:rPr>
  </w:style>
  <w:style w:styleId="style1" w:type="paragraph">
    <w:name w:val="Encabezado 1"/>
    <w:basedOn w:val="style21"/>
    <w:next w:val="style17"/>
    <w:pPr>
      <w:keepNext/>
      <w:keepLines/>
      <w:numPr>
        <w:ilvl w:val="0"/>
        <w:numId w:val="1"/>
      </w:numPr>
      <w:spacing w:after="120" w:before="480" w:line="100" w:lineRule="atLeast"/>
      <w:outlineLvl w:val="0"/>
    </w:pPr>
    <w:rPr>
      <w:b/>
      <w:sz w:val="48"/>
      <w:szCs w:val="48"/>
    </w:rPr>
  </w:style>
  <w:style w:styleId="style2" w:type="paragraph">
    <w:name w:val="Encabezado 2"/>
    <w:basedOn w:val="style21"/>
    <w:next w:val="style17"/>
    <w:pPr>
      <w:keepNext/>
      <w:keepLines/>
      <w:numPr>
        <w:ilvl w:val="1"/>
        <w:numId w:val="1"/>
      </w:numPr>
      <w:spacing w:after="80" w:before="360" w:line="100" w:lineRule="atLeast"/>
      <w:outlineLvl w:val="1"/>
    </w:pPr>
    <w:rPr>
      <w:b/>
      <w:sz w:val="36"/>
      <w:szCs w:val="36"/>
    </w:rPr>
  </w:style>
  <w:style w:styleId="style3" w:type="paragraph">
    <w:name w:val="Encabezado 3"/>
    <w:basedOn w:val="style21"/>
    <w:next w:val="style17"/>
    <w:pPr>
      <w:keepNext/>
      <w:keepLines/>
      <w:numPr>
        <w:ilvl w:val="2"/>
        <w:numId w:val="1"/>
      </w:numPr>
      <w:spacing w:after="80" w:before="280" w:line="100" w:lineRule="atLeast"/>
      <w:outlineLvl w:val="2"/>
    </w:pPr>
    <w:rPr>
      <w:b/>
      <w:sz w:val="28"/>
      <w:szCs w:val="28"/>
    </w:rPr>
  </w:style>
  <w:style w:styleId="style4" w:type="paragraph">
    <w:name w:val="Encabezado 4"/>
    <w:basedOn w:val="style21"/>
    <w:next w:val="style17"/>
    <w:pPr>
      <w:keepNext/>
      <w:keepLines/>
      <w:numPr>
        <w:ilvl w:val="3"/>
        <w:numId w:val="1"/>
      </w:numPr>
      <w:spacing w:after="40" w:before="240" w:line="100" w:lineRule="atLeast"/>
      <w:outlineLvl w:val="3"/>
    </w:pPr>
    <w:rPr>
      <w:b/>
      <w:sz w:val="24"/>
      <w:szCs w:val="24"/>
    </w:rPr>
  </w:style>
  <w:style w:styleId="style5" w:type="paragraph">
    <w:name w:val="Encabezado 5"/>
    <w:basedOn w:val="style21"/>
    <w:next w:val="style17"/>
    <w:pPr>
      <w:keepNext/>
      <w:keepLines/>
      <w:numPr>
        <w:ilvl w:val="4"/>
        <w:numId w:val="1"/>
      </w:numPr>
      <w:spacing w:after="40" w:before="220" w:line="100" w:lineRule="atLeast"/>
      <w:outlineLvl w:val="4"/>
    </w:pPr>
    <w:rPr>
      <w:b/>
      <w:sz w:val="22"/>
      <w:szCs w:val="22"/>
    </w:rPr>
  </w:style>
  <w:style w:styleId="style6" w:type="paragraph">
    <w:name w:val="Encabezado 6"/>
    <w:basedOn w:val="style21"/>
    <w:next w:val="style17"/>
    <w:pPr>
      <w:keepNext/>
      <w:keepLines/>
      <w:numPr>
        <w:ilvl w:val="5"/>
        <w:numId w:val="1"/>
      </w:numPr>
      <w:spacing w:after="40" w:before="200" w:line="100" w:lineRule="atLeast"/>
      <w:outlineLvl w:val="5"/>
    </w:pPr>
    <w:rPr>
      <w:b/>
      <w:sz w:val="20"/>
      <w:szCs w:val="20"/>
    </w:rPr>
  </w:style>
  <w:style w:styleId="style15" w:type="character">
    <w:name w:val="Enlace de Internet"/>
    <w:next w:val="style15"/>
    <w:rPr>
      <w:color w:val="000080"/>
      <w:u w:val="single"/>
      <w:lang w:bidi="es-ES" w:eastAsia="es-ES" w:val="es-ES"/>
    </w:rPr>
  </w:style>
  <w:style w:styleId="style16" w:type="paragraph">
    <w:name w:val="Encabezado"/>
    <w:basedOn w:val="style0"/>
    <w:next w:val="style17"/>
    <w:pPr>
      <w:keepNext/>
      <w:spacing w:after="120" w:before="240"/>
    </w:pPr>
    <w:rPr>
      <w:rFonts w:ascii="Arial" w:cs="FreeSans" w:eastAsia="Droid Sans" w:hAnsi="Arial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FreeSans"/>
    </w:rPr>
  </w:style>
  <w:style w:styleId="style19" w:type="paragraph">
    <w:name w:val="Etiqueta"/>
    <w:basedOn w:val="style0"/>
    <w:next w:val="style19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FreeSans"/>
    </w:rPr>
  </w:style>
  <w:style w:styleId="style21" w:type="paragraph">
    <w:name w:val="normal"/>
    <w:next w:val="style21"/>
    <w:pPr>
      <w:widowControl/>
      <w:tabs>
        <w:tab w:leader="none" w:pos="720" w:val="left"/>
      </w:tabs>
      <w:suppressAutoHyphens w:val="true"/>
    </w:pPr>
    <w:rPr>
      <w:rFonts w:ascii="Times New Roman" w:cs="FreeSans" w:eastAsia="Droid Sans" w:hAnsi="Times New Roman"/>
      <w:color w:val="auto"/>
      <w:sz w:val="24"/>
      <w:szCs w:val="24"/>
      <w:lang w:bidi="hi-IN" w:eastAsia="zh-CN" w:val="es-AR"/>
    </w:rPr>
  </w:style>
  <w:style w:styleId="style22" w:type="paragraph">
    <w:name w:val="Título"/>
    <w:basedOn w:val="style21"/>
    <w:next w:val="style23"/>
    <w:pPr>
      <w:keepNext/>
      <w:keepLines/>
      <w:spacing w:after="120" w:before="480" w:line="100" w:lineRule="atLeast"/>
      <w:jc w:val="center"/>
    </w:pPr>
    <w:rPr>
      <w:b/>
      <w:bCs/>
      <w:sz w:val="72"/>
      <w:szCs w:val="72"/>
    </w:rPr>
  </w:style>
  <w:style w:styleId="style23" w:type="paragraph">
    <w:name w:val="Subtítulo"/>
    <w:basedOn w:val="style21"/>
    <w:next w:val="style17"/>
    <w:pPr>
      <w:keepNext/>
      <w:keepLines/>
      <w:spacing w:after="80" w:before="360" w:line="100" w:lineRule="atLeast"/>
      <w:jc w:val="center"/>
    </w:pPr>
    <w:rPr>
      <w:rFonts w:ascii="Georgia" w:cs="Georgia" w:eastAsia="Georgia" w:hAnsi="Georgia"/>
      <w:i/>
      <w:iCs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channel/UClFASmAJLqsBan__BLBJv5g" TargetMode="External"/><Relationship Id="rId3" Type="http://schemas.openxmlformats.org/officeDocument/2006/relationships/hyperlink" Target="https://www.facebook.com/sandungaflores/" TargetMode="External"/><Relationship Id="rId4" Type="http://schemas.openxmlformats.org/officeDocument/2006/relationships/hyperlink" Target="https://sandungaflores.bandcamp.com/releases" TargetMode="External"/><Relationship Id="rId5" Type="http://schemas.openxmlformats.org/officeDocument/2006/relationships/hyperlink" Target="https://www.instagram.com/sandungaflores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